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37" w:rsidRDefault="008A3637">
      <w:pPr>
        <w:rPr>
          <w:lang w:val="uk-UA"/>
        </w:rPr>
      </w:pPr>
      <w:bookmarkStart w:id="0" w:name="_GoBack"/>
      <w:bookmarkEnd w:id="0"/>
    </w:p>
    <w:p w:rsidR="008A3637" w:rsidRDefault="008A3637">
      <w:pPr>
        <w:rPr>
          <w:lang w:val="uk-UA"/>
        </w:rPr>
      </w:pPr>
    </w:p>
    <w:p w:rsidR="008A3637" w:rsidRDefault="008A3637">
      <w:pPr>
        <w:rPr>
          <w:lang w:val="uk-UA"/>
        </w:rPr>
      </w:pPr>
    </w:p>
    <w:p w:rsidR="008A3637" w:rsidRDefault="00FE56CF">
      <w:pPr>
        <w:pStyle w:val="af7"/>
        <w:tabs>
          <w:tab w:val="left" w:pos="540"/>
        </w:tabs>
        <w:ind w:firstLine="0"/>
        <w:jc w:val="center"/>
        <w:rPr>
          <w:b/>
        </w:rPr>
      </w:pPr>
      <w:proofErr w:type="spellStart"/>
      <w:r>
        <w:rPr>
          <w:b/>
          <w:szCs w:val="28"/>
        </w:rPr>
        <w:t>Проєкт</w:t>
      </w:r>
      <w:proofErr w:type="spellEnd"/>
      <w:r>
        <w:rPr>
          <w:b/>
          <w:szCs w:val="28"/>
        </w:rPr>
        <w:t xml:space="preserve"> звіту про виконання регіональної Програми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</w:t>
      </w:r>
      <w:r>
        <w:rPr>
          <w:b/>
          <w:szCs w:val="28"/>
        </w:rPr>
        <w:t xml:space="preserve">                                           на  2021-2025 роки</w:t>
      </w:r>
      <w:r>
        <w:rPr>
          <w:b/>
        </w:rPr>
        <w:t>, за 2023 рік</w:t>
      </w:r>
    </w:p>
    <w:p w:rsidR="008A3637" w:rsidRDefault="008A3637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153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14186"/>
      </w:tblGrid>
      <w:tr w:rsidR="008A3637" w:rsidRPr="00D32B0F">
        <w:tc>
          <w:tcPr>
            <w:tcW w:w="426" w:type="dxa"/>
          </w:tcPr>
          <w:p w:rsidR="008A3637" w:rsidRDefault="00FE56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A3637" w:rsidRDefault="008A36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A3637" w:rsidRDefault="00FE56CF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0813090  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                          </w:t>
            </w:r>
            <w:r>
              <w:rPr>
                <w:sz w:val="24"/>
                <w:szCs w:val="24"/>
                <w:lang w:val="uk-UA"/>
              </w:rPr>
              <w:t xml:space="preserve">Департамент соціального захисту населення Чернігівської обласної державної адміністрації </w:t>
            </w:r>
            <w:r>
              <w:rPr>
                <w:sz w:val="24"/>
                <w:szCs w:val="24"/>
                <w:lang w:val="uk-UA"/>
              </w:rPr>
              <w:br/>
            </w:r>
          </w:p>
        </w:tc>
      </w:tr>
      <w:tr w:rsidR="008A3637" w:rsidRPr="00D32B0F">
        <w:tc>
          <w:tcPr>
            <w:tcW w:w="426" w:type="dxa"/>
          </w:tcPr>
          <w:p w:rsidR="008A3637" w:rsidRDefault="008A36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3637" w:rsidRDefault="008A363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3637" w:rsidRDefault="00FE56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(КПКВК МБ)                                    </w:t>
            </w:r>
            <w:r>
              <w:rPr>
                <w:sz w:val="24"/>
                <w:szCs w:val="24"/>
                <w:lang w:val="uk-UA"/>
              </w:rPr>
              <w:t>          (найменування головного розпорядника)</w:t>
            </w:r>
          </w:p>
        </w:tc>
      </w:tr>
      <w:tr w:rsidR="008A3637" w:rsidRPr="00D32B0F">
        <w:tc>
          <w:tcPr>
            <w:tcW w:w="426" w:type="dxa"/>
          </w:tcPr>
          <w:p w:rsidR="008A3637" w:rsidRDefault="00FE56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A3637" w:rsidRDefault="008A36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A3637" w:rsidRDefault="00FE56CF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соціального захисту населення Чернігівської обласної державної адміністрації</w:t>
            </w:r>
          </w:p>
        </w:tc>
      </w:tr>
      <w:tr w:rsidR="008A3637">
        <w:tc>
          <w:tcPr>
            <w:tcW w:w="426" w:type="dxa"/>
          </w:tcPr>
          <w:p w:rsidR="008A3637" w:rsidRDefault="008A36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3637" w:rsidRDefault="008A363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8A3637" w:rsidRPr="00D32B0F">
        <w:tc>
          <w:tcPr>
            <w:tcW w:w="426" w:type="dxa"/>
          </w:tcPr>
          <w:p w:rsidR="008A3637" w:rsidRDefault="00FE56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A3637" w:rsidRDefault="008A36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A3637" w:rsidRDefault="00FE56CF">
            <w:pPr>
              <w:pStyle w:val="af7"/>
              <w:tabs>
                <w:tab w:val="left" w:pos="54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Програма </w:t>
            </w:r>
            <w:r>
              <w:rPr>
                <w:b/>
                <w:sz w:val="24"/>
                <w:szCs w:val="24"/>
              </w:rPr>
              <w:t xml:space="preserve">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 на  2021-2025 роки </w:t>
            </w:r>
          </w:p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Рішення п’</w:t>
            </w:r>
            <w:proofErr w:type="spellStart"/>
            <w:r>
              <w:rPr>
                <w:sz w:val="24"/>
                <w:szCs w:val="24"/>
                <w:lang w:val="ru-RU"/>
              </w:rPr>
              <w:t>ятої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сесії обласної ради восьмого скликання</w:t>
            </w:r>
            <w:r>
              <w:rPr>
                <w:sz w:val="24"/>
                <w:szCs w:val="24"/>
                <w:lang w:val="uk-UA"/>
              </w:rPr>
              <w:t xml:space="preserve"> 03 серпня 2021 року</w:t>
            </w:r>
          </w:p>
        </w:tc>
      </w:tr>
      <w:tr w:rsidR="008A3637" w:rsidRPr="00D32B0F">
        <w:tc>
          <w:tcPr>
            <w:tcW w:w="426" w:type="dxa"/>
          </w:tcPr>
          <w:p w:rsidR="008A3637" w:rsidRDefault="008A36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3637" w:rsidRDefault="008A363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8A3637" w:rsidRDefault="008A3637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8A3637" w:rsidRDefault="00FE56CF">
      <w:pPr>
        <w:pStyle w:val="af7"/>
        <w:tabs>
          <w:tab w:val="left" w:pos="540"/>
        </w:tabs>
        <w:ind w:firstLine="0"/>
        <w:jc w:val="center"/>
        <w:rPr>
          <w:b/>
          <w:sz w:val="24"/>
          <w:szCs w:val="24"/>
        </w:rPr>
      </w:pPr>
      <w:r>
        <w:rPr>
          <w:szCs w:val="28"/>
        </w:rPr>
        <w:t xml:space="preserve">4. </w:t>
      </w:r>
      <w:r>
        <w:rPr>
          <w:sz w:val="24"/>
          <w:szCs w:val="24"/>
        </w:rPr>
        <w:t xml:space="preserve">Напрями діяльності та заходи регіональної цільової </w:t>
      </w:r>
      <w:r>
        <w:rPr>
          <w:sz w:val="24"/>
          <w:szCs w:val="24"/>
          <w:u w:val="single"/>
        </w:rPr>
        <w:t>Програми</w:t>
      </w:r>
      <w:r>
        <w:rPr>
          <w:sz w:val="24"/>
          <w:szCs w:val="24"/>
          <w:u w:val="single"/>
        </w:rPr>
        <w:t xml:space="preserve">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 на  2021-2025 роки</w:t>
      </w:r>
      <w:r>
        <w:rPr>
          <w:b/>
          <w:sz w:val="24"/>
          <w:szCs w:val="24"/>
        </w:rPr>
        <w:t xml:space="preserve"> </w:t>
      </w:r>
    </w:p>
    <w:p w:rsidR="008A3637" w:rsidRDefault="00FE56CF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(назва програми)</w:t>
      </w:r>
    </w:p>
    <w:p w:rsidR="008A3637" w:rsidRDefault="008A3637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31"/>
        <w:gridCol w:w="141"/>
        <w:gridCol w:w="1418"/>
        <w:gridCol w:w="841"/>
        <w:gridCol w:w="9"/>
        <w:gridCol w:w="709"/>
        <w:gridCol w:w="17"/>
        <w:gridCol w:w="930"/>
        <w:gridCol w:w="6"/>
        <w:gridCol w:w="1374"/>
        <w:gridCol w:w="12"/>
        <w:gridCol w:w="708"/>
        <w:gridCol w:w="6"/>
        <w:gridCol w:w="776"/>
        <w:gridCol w:w="6"/>
        <w:gridCol w:w="675"/>
        <w:gridCol w:w="37"/>
        <w:gridCol w:w="737"/>
        <w:gridCol w:w="6"/>
        <w:gridCol w:w="880"/>
        <w:gridCol w:w="6"/>
        <w:gridCol w:w="1407"/>
        <w:gridCol w:w="6"/>
        <w:gridCol w:w="624"/>
        <w:gridCol w:w="6"/>
        <w:gridCol w:w="609"/>
        <w:gridCol w:w="6"/>
        <w:gridCol w:w="1666"/>
        <w:gridCol w:w="6"/>
      </w:tblGrid>
      <w:tr w:rsidR="008A3637" w:rsidRPr="00D32B0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bookmarkStart w:id="1" w:name="_Hlk63183138"/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9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ind w:left="-108" w:right="-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Стан виконання заходів (резуль</w:t>
            </w:r>
            <w:r>
              <w:rPr>
                <w:sz w:val="24"/>
                <w:szCs w:val="24"/>
                <w:lang w:val="uk-UA"/>
              </w:rPr>
              <w:t>тативні показники виконання програми)</w:t>
            </w:r>
          </w:p>
        </w:tc>
      </w:tr>
      <w:tr w:rsidR="008A3637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FE56C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FE56C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A3637">
        <w:trPr>
          <w:cantSplit/>
          <w:trHeight w:val="255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FE56C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FE56C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FE56C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sz w:val="24"/>
                <w:szCs w:val="24"/>
                <w:lang w:val="uk-UA"/>
              </w:rPr>
              <w:br/>
            </w:r>
            <w:r>
              <w:rPr>
                <w:lang w:val="uk-UA"/>
              </w:rPr>
              <w:t xml:space="preserve">(в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FE56C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FE56C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8A3637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FE56C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FE56C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FE56C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sz w:val="24"/>
                <w:szCs w:val="24"/>
                <w:lang w:val="uk-UA"/>
              </w:rPr>
              <w:br/>
            </w:r>
            <w:r>
              <w:rPr>
                <w:lang w:val="uk-UA"/>
              </w:rPr>
              <w:t xml:space="preserve">(в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FE56C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637" w:rsidRDefault="00FE56C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довідко</w:t>
            </w:r>
            <w:r>
              <w:rPr>
                <w:sz w:val="24"/>
                <w:szCs w:val="24"/>
                <w:lang w:val="uk-UA"/>
              </w:rPr>
              <w:t>во: державний бюджет</w:t>
            </w: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A3637">
        <w:trPr>
          <w:gridAfter w:val="1"/>
          <w:wAfter w:w="6" w:type="dxa"/>
        </w:trPr>
        <w:tc>
          <w:tcPr>
            <w:tcW w:w="1574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етап виконання - 2023</w:t>
            </w:r>
          </w:p>
        </w:tc>
      </w:tr>
      <w:tr w:rsidR="008A3637" w:rsidRPr="00D32B0F">
        <w:trPr>
          <w:gridAfter w:val="1"/>
          <w:wAfter w:w="6" w:type="dxa"/>
          <w:trHeight w:val="5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FE56CF">
            <w:pPr>
              <w:tabs>
                <w:tab w:val="left" w:pos="346"/>
              </w:tabs>
              <w:ind w:left="221" w:hanging="22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FE56CF">
            <w:pPr>
              <w:rPr>
                <w:bCs/>
                <w:sz w:val="22"/>
                <w:szCs w:val="22"/>
                <w:lang w:val="uk-UA" w:eastAsia="uk-UA"/>
              </w:rPr>
            </w:pPr>
            <w:r>
              <w:rPr>
                <w:bCs/>
                <w:sz w:val="22"/>
                <w:szCs w:val="22"/>
                <w:lang w:val="uk-UA" w:eastAsia="uk-UA"/>
              </w:rPr>
              <w:t xml:space="preserve">Відшкодування витрат з поховання померлих (загиблих) </w:t>
            </w:r>
            <w:r>
              <w:rPr>
                <w:bCs/>
                <w:sz w:val="22"/>
                <w:szCs w:val="22"/>
                <w:lang w:val="uk-UA" w:eastAsia="uk-UA"/>
              </w:rPr>
              <w:lastRenderedPageBreak/>
              <w:t>учасників бойових дій, постраждалих учасників Революції Гідності, осіб з інвалідністю внаслідок війни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FE56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Департамент соціального захисту населення;</w:t>
            </w:r>
            <w:r>
              <w:rPr>
                <w:sz w:val="22"/>
                <w:szCs w:val="22"/>
                <w:lang w:val="uk-UA"/>
              </w:rPr>
              <w:br/>
            </w:r>
            <w:r>
              <w:rPr>
                <w:sz w:val="22"/>
                <w:szCs w:val="22"/>
                <w:lang w:val="uk-UA"/>
              </w:rPr>
              <w:lastRenderedPageBreak/>
              <w:t xml:space="preserve">виконання у 2023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FE56CF">
            <w:pPr>
              <w:jc w:val="center"/>
              <w:rPr>
                <w:rFonts w:ascii="Cambria Math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500,0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FE56CF">
            <w:pPr>
              <w:jc w:val="center"/>
              <w:rPr>
                <w:rFonts w:ascii="Cambria Math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8A363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8A363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8A363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8A363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FE56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427,7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FE56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427,7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8A363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8A363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8A3637">
            <w:pPr>
              <w:rPr>
                <w:lang w:val="uk-UA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8A3637">
            <w:pPr>
              <w:rPr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637" w:rsidRDefault="00FE56CF">
            <w:pPr>
              <w:ind w:right="-108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2023 році відшкодовано витрат з поховання                 134 особи  з </w:t>
            </w:r>
            <w:r>
              <w:rPr>
                <w:sz w:val="22"/>
                <w:szCs w:val="22"/>
                <w:lang w:val="uk-UA"/>
              </w:rPr>
              <w:lastRenderedPageBreak/>
              <w:t>числа померлих (загиблих) учасників бойових дій, постраждалих учасників Революції Гідності, осіб з інвалідніс</w:t>
            </w:r>
            <w:r>
              <w:rPr>
                <w:sz w:val="22"/>
                <w:szCs w:val="22"/>
                <w:lang w:val="uk-UA"/>
              </w:rPr>
              <w:t>тю внаслідок війни на суму 427,7 тис. гривень.</w:t>
            </w:r>
            <w:bookmarkEnd w:id="1"/>
          </w:p>
        </w:tc>
      </w:tr>
    </w:tbl>
    <w:p w:rsidR="008A3637" w:rsidRDefault="008A3637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8A3637" w:rsidRDefault="00FE56CF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Аналіз виконання за видатками в цілому за програмою: 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30"/>
        <w:gridCol w:w="1730"/>
        <w:gridCol w:w="1731"/>
        <w:gridCol w:w="1731"/>
        <w:gridCol w:w="1731"/>
        <w:gridCol w:w="1731"/>
        <w:gridCol w:w="1731"/>
        <w:gridCol w:w="1731"/>
      </w:tblGrid>
      <w:tr w:rsidR="008A3637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8A3637">
        <w:trPr>
          <w:trHeight w:val="47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FE5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</w:tbl>
    <w:p w:rsidR="008A3637" w:rsidRDefault="00FE56CF">
      <w:pPr>
        <w:pBdr>
          <w:bottom w:val="single" w:sz="12" w:space="1" w:color="auto"/>
        </w:pBdr>
        <w:shd w:val="clear" w:color="auto" w:fill="FFFFFF"/>
        <w:tabs>
          <w:tab w:val="left" w:pos="9356"/>
        </w:tabs>
        <w:ind w:left="34" w:firstLine="146"/>
        <w:rPr>
          <w:sz w:val="28"/>
          <w:lang w:val="uk-UA"/>
        </w:rPr>
      </w:pPr>
      <w:r>
        <w:rPr>
          <w:sz w:val="28"/>
          <w:lang w:val="uk-UA"/>
        </w:rPr>
        <w:t>500,0                   500,0                                         427,7               424,7                                        72,3                    72,3</w:t>
      </w:r>
    </w:p>
    <w:p w:rsidR="008A3637" w:rsidRDefault="008A3637">
      <w:pPr>
        <w:pBdr>
          <w:bottom w:val="single" w:sz="12" w:space="1" w:color="auto"/>
        </w:pBdr>
        <w:shd w:val="clear" w:color="auto" w:fill="FFFFFF"/>
        <w:tabs>
          <w:tab w:val="left" w:pos="9356"/>
        </w:tabs>
        <w:ind w:left="34" w:firstLine="146"/>
        <w:rPr>
          <w:sz w:val="28"/>
          <w:lang w:val="uk-UA"/>
        </w:rPr>
      </w:pPr>
    </w:p>
    <w:p w:rsidR="008A3637" w:rsidRDefault="008A3637">
      <w:pPr>
        <w:spacing w:after="120"/>
        <w:ind w:left="34" w:firstLine="471"/>
        <w:jc w:val="center"/>
        <w:rPr>
          <w:lang w:val="uk-UA"/>
        </w:rPr>
      </w:pPr>
    </w:p>
    <w:sectPr w:rsidR="008A3637">
      <w:headerReference w:type="default" r:id="rId8"/>
      <w:pgSz w:w="16840" w:h="11907" w:orient="landscape"/>
      <w:pgMar w:top="851" w:right="346" w:bottom="284" w:left="567" w:header="454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CF" w:rsidRDefault="00FE56CF">
      <w:r>
        <w:separator/>
      </w:r>
    </w:p>
  </w:endnote>
  <w:endnote w:type="continuationSeparator" w:id="0">
    <w:p w:rsidR="00FE56CF" w:rsidRDefault="00FE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CF" w:rsidRDefault="00FE56CF">
      <w:r>
        <w:separator/>
      </w:r>
    </w:p>
  </w:footnote>
  <w:footnote w:type="continuationSeparator" w:id="0">
    <w:p w:rsidR="00FE56CF" w:rsidRDefault="00FE5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637" w:rsidRDefault="00FE56CF">
    <w:pPr>
      <w:pStyle w:val="af9"/>
      <w:framePr w:wrap="around" w:vAnchor="text" w:hAnchor="margin" w:xAlign="center" w:y="1"/>
      <w:rPr>
        <w:rStyle w:val="aff1"/>
        <w:sz w:val="28"/>
        <w:szCs w:val="28"/>
      </w:rPr>
    </w:pPr>
    <w:r>
      <w:rPr>
        <w:rStyle w:val="aff1"/>
        <w:sz w:val="28"/>
        <w:szCs w:val="28"/>
      </w:rPr>
      <w:fldChar w:fldCharType="begin"/>
    </w:r>
    <w:r>
      <w:rPr>
        <w:rStyle w:val="aff1"/>
        <w:sz w:val="28"/>
        <w:szCs w:val="28"/>
      </w:rPr>
      <w:instrText xml:space="preserve">PAGE  </w:instrText>
    </w:r>
    <w:r>
      <w:rPr>
        <w:rStyle w:val="aff1"/>
        <w:sz w:val="28"/>
        <w:szCs w:val="28"/>
      </w:rPr>
      <w:fldChar w:fldCharType="separate"/>
    </w:r>
    <w:r w:rsidR="00CF592B">
      <w:rPr>
        <w:rStyle w:val="aff1"/>
        <w:noProof/>
        <w:sz w:val="28"/>
        <w:szCs w:val="28"/>
      </w:rPr>
      <w:t>2</w:t>
    </w:r>
    <w:r>
      <w:rPr>
        <w:rStyle w:val="aff1"/>
        <w:sz w:val="28"/>
        <w:szCs w:val="28"/>
      </w:rPr>
      <w:fldChar w:fldCharType="end"/>
    </w:r>
  </w:p>
  <w:p w:rsidR="008A3637" w:rsidRDefault="00FE56CF">
    <w:pPr>
      <w:tabs>
        <w:tab w:val="left" w:pos="12474"/>
      </w:tabs>
      <w:spacing w:line="360" w:lineRule="auto"/>
      <w:ind w:left="6521" w:firstLine="142"/>
      <w:jc w:val="right"/>
      <w:rPr>
        <w:sz w:val="28"/>
        <w:lang w:val="uk-UA"/>
      </w:rPr>
    </w:pPr>
    <w:r>
      <w:rPr>
        <w:sz w:val="28"/>
        <w:szCs w:val="28"/>
        <w:lang w:val="uk-UA"/>
      </w:rPr>
      <w:t>Продовження додатка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23A7"/>
    <w:multiLevelType w:val="hybridMultilevel"/>
    <w:tmpl w:val="E10E502C"/>
    <w:lvl w:ilvl="0" w:tplc="0F56DA88">
      <w:start w:val="1"/>
      <w:numFmt w:val="bullet"/>
      <w:lvlText w:val=""/>
      <w:lvlJc w:val="left"/>
      <w:pPr>
        <w:ind w:left="1123" w:hanging="360"/>
      </w:pPr>
      <w:rPr>
        <w:rFonts w:ascii="Symbol" w:hAnsi="Symbol" w:hint="default"/>
      </w:rPr>
    </w:lvl>
    <w:lvl w:ilvl="1" w:tplc="23FE1F3A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33ACC980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BE5AF430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6F9E8A82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279022B2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8C5E848E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D1342DA0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C5A4E29A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" w15:restartNumberingAfterBreak="0">
    <w:nsid w:val="0E520F20"/>
    <w:multiLevelType w:val="hybridMultilevel"/>
    <w:tmpl w:val="E8D6EB34"/>
    <w:lvl w:ilvl="0" w:tplc="CAE8AC7A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4C281364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360CF400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633EC142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80BC51A2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3AA2CE5C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322E860E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47469DEE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4328CAB4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1462285"/>
    <w:multiLevelType w:val="hybridMultilevel"/>
    <w:tmpl w:val="E2462386"/>
    <w:lvl w:ilvl="0" w:tplc="352C42FE">
      <w:start w:val="1"/>
      <w:numFmt w:val="decimal"/>
      <w:lvlText w:val="%1."/>
      <w:lvlJc w:val="left"/>
      <w:pPr>
        <w:tabs>
          <w:tab w:val="num" w:pos="723"/>
        </w:tabs>
        <w:ind w:left="171" w:firstLine="113"/>
      </w:pPr>
      <w:rPr>
        <w:rFonts w:hint="default"/>
      </w:rPr>
    </w:lvl>
    <w:lvl w:ilvl="1" w:tplc="6E40E5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A6AA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449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E5E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2CA3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BC6F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2BD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A3C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15655"/>
    <w:multiLevelType w:val="hybridMultilevel"/>
    <w:tmpl w:val="94E23236"/>
    <w:lvl w:ilvl="0" w:tplc="A09AE6CA">
      <w:start w:val="1"/>
      <w:numFmt w:val="bullet"/>
      <w:lvlText w:val="–"/>
      <w:lvlJc w:val="left"/>
      <w:pPr>
        <w:ind w:left="720" w:hanging="360"/>
      </w:pPr>
      <w:rPr>
        <w:rFonts w:ascii="Tahoma" w:eastAsia="Tahoma" w:hAnsi="Tahoma" w:cs="Tahoma" w:hint="default"/>
        <w:b w:val="0"/>
      </w:rPr>
    </w:lvl>
    <w:lvl w:ilvl="1" w:tplc="504E3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F4E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48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EF6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360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C9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3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EC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24B1B"/>
    <w:multiLevelType w:val="hybridMultilevel"/>
    <w:tmpl w:val="2C6470B6"/>
    <w:lvl w:ilvl="0" w:tplc="980EE49A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7248BFF0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080F14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981480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DCA09B5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401E343A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ED2C46A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8A08BDD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1F6CC39E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1E1A58"/>
    <w:multiLevelType w:val="hybridMultilevel"/>
    <w:tmpl w:val="A308F798"/>
    <w:lvl w:ilvl="0" w:tplc="1F823066">
      <w:start w:val="1"/>
      <w:numFmt w:val="bullet"/>
      <w:lvlText w:val="–"/>
      <w:lvlJc w:val="left"/>
      <w:pPr>
        <w:ind w:left="1287" w:hanging="360"/>
      </w:pPr>
      <w:rPr>
        <w:rFonts w:ascii="Tahoma" w:hAnsi="Tahoma" w:cs="Tahoma" w:hint="default"/>
      </w:rPr>
    </w:lvl>
    <w:lvl w:ilvl="1" w:tplc="40E87B4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2E0880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E9853F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152FE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A92CE9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D7C612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DB4BE2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AA9AD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635730"/>
    <w:multiLevelType w:val="hybridMultilevel"/>
    <w:tmpl w:val="327E7598"/>
    <w:lvl w:ilvl="0" w:tplc="DBFCFEEC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394C74DC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90CAFE8C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0B126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7FD6A9E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3308E14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2072FA6A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52D2BF00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6EEC17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37"/>
    <w:rsid w:val="008A3637"/>
    <w:rsid w:val="00CF592B"/>
    <w:rsid w:val="00D32B0F"/>
    <w:rsid w:val="00FE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7644A-BFCE-4FA4-8554-1D270174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ody Text Indent"/>
    <w:basedOn w:val="a"/>
    <w:link w:val="af8"/>
    <w:pPr>
      <w:ind w:firstLine="720"/>
      <w:jc w:val="both"/>
    </w:pPr>
    <w:rPr>
      <w:sz w:val="28"/>
      <w:lang w:val="uk-UA"/>
    </w:rPr>
  </w:style>
  <w:style w:type="character" w:customStyle="1" w:styleId="af8">
    <w:name w:val="Основний текст з відступом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0"/>
    <w:link w:val="a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0"/>
    <w:link w:val="afb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d">
    <w:name w:val="Emphasis"/>
    <w:qFormat/>
    <w:rPr>
      <w:i/>
      <w:iCs/>
    </w:rPr>
  </w:style>
  <w:style w:type="paragraph" w:styleId="afe">
    <w:name w:val="Normal (Web)"/>
    <w:basedOn w:val="a"/>
    <w:link w:val="af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">
    <w:name w:val="Звичайний (веб) Знак"/>
    <w:link w:val="a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0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ff1">
    <w:name w:val="page number"/>
    <w:basedOn w:val="a0"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у виносці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79BD2F0-B331-4A4B-BFE6-2EE784342C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NGO-OPERATOR2</dc:creator>
  <cp:lastModifiedBy>NGO-OPERATOR2</cp:lastModifiedBy>
  <cp:revision>2</cp:revision>
  <dcterms:created xsi:type="dcterms:W3CDTF">2024-01-17T10:31:00Z</dcterms:created>
  <dcterms:modified xsi:type="dcterms:W3CDTF">2024-01-17T10:31:00Z</dcterms:modified>
</cp:coreProperties>
</file>